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8E73D5">
        <w:rPr>
          <w:rFonts w:ascii="Times New Roman" w:eastAsia="MS Mincho" w:hAnsi="Times New Roman"/>
          <w:b/>
          <w:sz w:val="28"/>
          <w:szCs w:val="28"/>
        </w:rPr>
        <w:t>604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</w:t>
      </w:r>
      <w:r w:rsidRPr="007A3F3C">
        <w:rPr>
          <w:rFonts w:ascii="Times New Roman" w:eastAsia="MS Mincho" w:hAnsi="Times New Roman"/>
          <w:sz w:val="28"/>
          <w:szCs w:val="28"/>
        </w:rPr>
        <w:t>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</w:t>
      </w:r>
      <w:r w:rsidRPr="007A3F3C">
        <w:rPr>
          <w:rFonts w:eastAsia="MS Mincho"/>
          <w:sz w:val="28"/>
          <w:szCs w:val="28"/>
        </w:rPr>
        <w:t>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Пыть-Ях</w:t>
      </w:r>
      <w:r w:rsidRPr="007A3F3C">
        <w:rPr>
          <w:rFonts w:eastAsia="MS Mincho"/>
          <w:sz w:val="28"/>
          <w:szCs w:val="28"/>
        </w:rPr>
        <w:t xml:space="preserve">, 2 </w:t>
      </w:r>
      <w:r w:rsidRPr="007A3F3C">
        <w:rPr>
          <w:rFonts w:eastAsia="MS Mincho"/>
          <w:sz w:val="28"/>
          <w:szCs w:val="28"/>
        </w:rPr>
        <w:t>мкр</w:t>
      </w:r>
      <w:r w:rsidRPr="007A3F3C">
        <w:rPr>
          <w:rFonts w:eastAsia="MS Mincho"/>
          <w:sz w:val="28"/>
          <w:szCs w:val="28"/>
        </w:rPr>
        <w:t xml:space="preserve">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BB34DA">
        <w:rPr>
          <w:rFonts w:ascii="Times New Roman" w:eastAsia="MS Mincho" w:hAnsi="Times New Roman"/>
          <w:sz w:val="28"/>
          <w:szCs w:val="28"/>
        </w:rPr>
        <w:t>ч. 6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BB34DA">
        <w:rPr>
          <w:rFonts w:ascii="Times New Roman" w:eastAsia="MS Mincho" w:hAnsi="Times New Roman"/>
          <w:sz w:val="28"/>
          <w:szCs w:val="28"/>
        </w:rPr>
        <w:t>20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>нахождения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6D7F89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.  В установленный ст. 32.2. ч. 1 КоАП РФ 60-ти </w:t>
      </w:r>
      <w:r w:rsidRPr="007A3F3C">
        <w:rPr>
          <w:rFonts w:ascii="Times New Roman" w:eastAsia="MS Mincho" w:hAnsi="Times New Roman"/>
          <w:sz w:val="28"/>
          <w:szCs w:val="28"/>
        </w:rPr>
        <w:t>дневный</w:t>
      </w:r>
      <w:r w:rsidRPr="007A3F3C">
        <w:rPr>
          <w:rFonts w:ascii="Times New Roman" w:eastAsia="MS Mincho" w:hAnsi="Times New Roman"/>
          <w:sz w:val="28"/>
          <w:szCs w:val="28"/>
        </w:rPr>
        <w:t xml:space="preserve"> срок, исчисляемый со дня вступления постановления о наложения административного штраф</w:t>
      </w:r>
      <w:r w:rsidR="006D7F89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 xml:space="preserve">номный округ-Югра,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>неуплату административного штрафа в срок, 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ООО «ЗСТК» от </w:t>
      </w:r>
      <w:r w:rsidRPr="007A3F3C">
        <w:rPr>
          <w:rFonts w:eastAsia="MS Mincho"/>
          <w:sz w:val="28"/>
          <w:szCs w:val="28"/>
        </w:rPr>
        <w:t xml:space="preserve">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представитель ООО «ЗСТК» не явился, причин неявки не сообщил, не просил отложить рассмотрение </w:t>
      </w:r>
      <w:r w:rsidRPr="007A3F3C">
        <w:rPr>
          <w:rFonts w:eastAsia="MS Mincho"/>
          <w:sz w:val="28"/>
          <w:szCs w:val="28"/>
        </w:rPr>
        <w:t xml:space="preserve">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</w:t>
      </w:r>
      <w:r w:rsidRPr="007A3F3C">
        <w:rPr>
          <w:sz w:val="28"/>
          <w:szCs w:val="28"/>
        </w:rPr>
        <w:t xml:space="preserve">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Рассматриваемый протокол составлен в отсутствие представителя ООО «ЗСТК», уклонившего</w:t>
      </w:r>
      <w:r w:rsidRPr="007A3F3C">
        <w:rPr>
          <w:rFonts w:eastAsia="MS Mincho"/>
          <w:sz w:val="28"/>
          <w:szCs w:val="28"/>
        </w:rPr>
        <w:t xml:space="preserve">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административном правонар</w:t>
      </w:r>
      <w:r w:rsidRPr="007A3F3C">
        <w:rPr>
          <w:rFonts w:eastAsia="MS Mincho"/>
          <w:sz w:val="28"/>
          <w:szCs w:val="28"/>
        </w:rPr>
        <w:t xml:space="preserve">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уклонилс</w:t>
      </w:r>
      <w:r w:rsidRPr="007A3F3C">
        <w:rPr>
          <w:rFonts w:eastAsia="MS Mincho"/>
          <w:sz w:val="28"/>
          <w:szCs w:val="28"/>
        </w:rPr>
        <w:t xml:space="preserve">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</w:t>
      </w:r>
      <w:r w:rsidRPr="007A3F3C" w:rsidR="00BF3087">
        <w:rPr>
          <w:rFonts w:eastAsia="MS Mincho"/>
          <w:sz w:val="28"/>
          <w:szCs w:val="28"/>
        </w:rPr>
        <w:t>также</w:t>
      </w:r>
      <w:r w:rsidRPr="007A3F3C" w:rsidR="00BF3087">
        <w:rPr>
          <w:rFonts w:eastAsia="MS Mincho"/>
          <w:sz w:val="28"/>
          <w:szCs w:val="28"/>
        </w:rPr>
        <w:t xml:space="preserve">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</w:t>
      </w:r>
      <w:r w:rsidRPr="007A3F3C">
        <w:rPr>
          <w:sz w:val="28"/>
          <w:szCs w:val="28"/>
        </w:rPr>
        <w:t>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правонарушении, направленная по месту жительства или месту нахождения лица, пр</w:t>
      </w:r>
      <w:r w:rsidRPr="007A3F3C">
        <w:rPr>
          <w:sz w:val="28"/>
          <w:szCs w:val="28"/>
        </w:rPr>
        <w:t>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</w:t>
      </w:r>
      <w:r w:rsidRPr="007A3F3C">
        <w:rPr>
          <w:sz w:val="28"/>
          <w:szCs w:val="28"/>
        </w:rPr>
        <w:t>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полагает применимым указанные разъяснения в рассматриваемом случае, определение вышеуказанной даты вступления </w:t>
      </w:r>
      <w:r w:rsidRPr="007A3F3C">
        <w:rPr>
          <w:sz w:val="28"/>
          <w:szCs w:val="28"/>
        </w:rPr>
        <w:t>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</w:t>
      </w:r>
      <w:r w:rsidRPr="007A3F3C">
        <w:rPr>
          <w:rFonts w:eastAsia="MS Mincho"/>
          <w:sz w:val="28"/>
          <w:szCs w:val="28"/>
        </w:rPr>
        <w:t>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</w:t>
      </w:r>
      <w:r w:rsidRPr="007A3F3C">
        <w:rPr>
          <w:sz w:val="28"/>
          <w:szCs w:val="28"/>
        </w:rPr>
        <w:t>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В соответствии с </w:t>
      </w:r>
      <w:r w:rsidRPr="007A3F3C">
        <w:rPr>
          <w:sz w:val="28"/>
          <w:szCs w:val="28"/>
        </w:rPr>
        <w:t>п.п</w:t>
      </w:r>
      <w:r w:rsidRPr="007A3F3C">
        <w:rPr>
          <w:sz w:val="28"/>
          <w:szCs w:val="28"/>
        </w:rPr>
        <w:t>. «б» п. 8 ч. 2 ст. 11 ФЗ РФ от 3 августа 2018 г.</w:t>
      </w:r>
      <w:r w:rsidRPr="007A3F3C">
        <w:rPr>
          <w:sz w:val="28"/>
          <w:szCs w:val="28"/>
        </w:rPr>
        <w:t xml:space="preserve">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транспортного средства относятся к регистрационным данны</w:t>
      </w:r>
      <w:r w:rsidRPr="007A3F3C">
        <w:rPr>
          <w:sz w:val="28"/>
          <w:szCs w:val="28"/>
        </w:rPr>
        <w:t xml:space="preserve">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</w:t>
      </w:r>
      <w:r w:rsidRPr="007A3F3C">
        <w:rPr>
          <w:sz w:val="28"/>
          <w:szCs w:val="28"/>
        </w:rPr>
        <w:t>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является правомерным. Уклонение от получения направленно</w:t>
      </w:r>
      <w:r w:rsidRPr="007A3F3C">
        <w:rPr>
          <w:sz w:val="28"/>
          <w:szCs w:val="28"/>
        </w:rPr>
        <w:t xml:space="preserve">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</w:t>
      </w:r>
      <w:r w:rsidRPr="007A3F3C">
        <w:rPr>
          <w:rFonts w:eastAsia="MS Mincho"/>
          <w:sz w:val="28"/>
          <w:szCs w:val="28"/>
        </w:rPr>
        <w:t>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ходе судебного заседания доказано, что в течении 60-ти дневного срока оплаты шт</w:t>
      </w:r>
      <w:r w:rsidRPr="007A3F3C">
        <w:rPr>
          <w:rFonts w:eastAsia="MS Mincho"/>
          <w:sz w:val="28"/>
          <w:szCs w:val="28"/>
        </w:rPr>
        <w:t>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 ч. 2 ст. 2.1 КоАП РФ, юридическое лицо признается виновным в совершении административного правонаруш</w:t>
      </w:r>
      <w:r w:rsidRPr="007A3F3C">
        <w:rPr>
          <w:sz w:val="28"/>
          <w:szCs w:val="28"/>
        </w:rPr>
        <w:t xml:space="preserve">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</w:t>
      </w:r>
      <w:r w:rsidRPr="007A3F3C">
        <w:rPr>
          <w:sz w:val="28"/>
          <w:szCs w:val="28"/>
        </w:rPr>
        <w:t>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представлено доказательств совершения ООО «ЗСТК» действий, направленных на обеспечение возможности оплат</w:t>
      </w:r>
      <w:r w:rsidRPr="007A3F3C">
        <w:rPr>
          <w:sz w:val="28"/>
          <w:szCs w:val="28"/>
        </w:rPr>
        <w:t>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имелось. Не представлено доказательств форс-мажорных событий, относящихся к разряду исключительных, позволя</w:t>
      </w:r>
      <w:r w:rsidRPr="007A3F3C">
        <w:rPr>
          <w:sz w:val="28"/>
          <w:szCs w:val="28"/>
        </w:rPr>
        <w:t>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организации деятельности, выполнении целей и задач коммерческой организации в полном объеме, ООО «ЗСТК» име</w:t>
      </w:r>
      <w:r w:rsidRPr="007A3F3C">
        <w:rPr>
          <w:sz w:val="28"/>
          <w:szCs w:val="28"/>
        </w:rPr>
        <w:t xml:space="preserve">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 xml:space="preserve">Мировой судья полагает, что характер совершенного правонарушения указывает на нарушение охраняемых общественных правоотношений в степени, достаточной для привлечения к административной </w:t>
      </w:r>
      <w:r w:rsidRPr="007A3F3C">
        <w:rPr>
          <w:sz w:val="28"/>
          <w:szCs w:val="28"/>
        </w:rPr>
        <w:t xml:space="preserve">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имущественное и финансовое положение ООО «ЗСТК</w:t>
      </w:r>
      <w:r w:rsidRPr="007A3F3C">
        <w:rPr>
          <w:sz w:val="28"/>
          <w:szCs w:val="28"/>
        </w:rPr>
        <w:t>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</w:t>
      </w:r>
      <w:r w:rsidRPr="007A3F3C">
        <w:rPr>
          <w:rFonts w:eastAsia="MS Mincho"/>
          <w:sz w:val="28"/>
          <w:szCs w:val="28"/>
        </w:rPr>
        <w:t>смягчающих  и</w:t>
      </w:r>
      <w:r w:rsidRPr="007A3F3C">
        <w:rPr>
          <w:rFonts w:eastAsia="MS Mincho"/>
          <w:sz w:val="28"/>
          <w:szCs w:val="28"/>
        </w:rPr>
        <w:t xml:space="preserve">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 xml:space="preserve">Руководствуясь ст. ст. </w:t>
      </w:r>
      <w:r w:rsidRPr="007A3F3C">
        <w:rPr>
          <w:rFonts w:ascii="Times New Roman" w:eastAsia="MS Mincho" w:hAnsi="Times New Roman"/>
          <w:sz w:val="28"/>
          <w:szCs w:val="28"/>
        </w:rPr>
        <w:t>3.5.,</w:t>
      </w:r>
      <w:r w:rsidRPr="007A3F3C">
        <w:rPr>
          <w:rFonts w:ascii="Times New Roman" w:eastAsia="MS Mincho" w:hAnsi="Times New Roman"/>
          <w:sz w:val="28"/>
          <w:szCs w:val="28"/>
        </w:rPr>
        <w:t xml:space="preserve"> ч. 1 с</w:t>
      </w:r>
      <w:r w:rsidRPr="007A3F3C">
        <w:rPr>
          <w:rFonts w:ascii="Times New Roman" w:eastAsia="MS Mincho" w:hAnsi="Times New Roman"/>
          <w:sz w:val="28"/>
          <w:szCs w:val="28"/>
        </w:rPr>
        <w:t>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предусмотренного ч. 1 ст. 20.25 КоАП РФ, и назначить ему наказание в виде</w:t>
      </w:r>
      <w:r w:rsidRPr="007A3F3C">
        <w:rPr>
          <w:rFonts w:eastAsia="MS Mincho"/>
          <w:sz w:val="28"/>
          <w:szCs w:val="28"/>
        </w:rPr>
        <w:t xml:space="preserve">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BB34DA">
        <w:rPr>
          <w:rFonts w:eastAsia="MS Mincho"/>
          <w:sz w:val="28"/>
          <w:szCs w:val="28"/>
        </w:rPr>
        <w:t>умме 4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BB34DA">
        <w:rPr>
          <w:rFonts w:eastAsia="MS Mincho"/>
          <w:sz w:val="28"/>
          <w:szCs w:val="28"/>
        </w:rPr>
        <w:t>четыре тысячи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 округу – Югре (Департамент административного обеспечения Ханты-Мансий</w:t>
      </w:r>
      <w:r w:rsidRPr="007A3F3C">
        <w:rPr>
          <w:sz w:val="28"/>
          <w:szCs w:val="28"/>
        </w:rPr>
        <w:t>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</w:t>
      </w:r>
      <w:r w:rsidRPr="007A3F3C">
        <w:rPr>
          <w:sz w:val="28"/>
          <w:szCs w:val="28"/>
        </w:rPr>
        <w:t>азначейского счета (ЕКС) 40102810245370000007; БИК 007162163, ОКТМО – 71885000, ИНН 8601073664, КПП 860101001, л/</w:t>
      </w:r>
      <w:r w:rsidRPr="007A3F3C">
        <w:rPr>
          <w:sz w:val="28"/>
          <w:szCs w:val="28"/>
        </w:rPr>
        <w:t>сч</w:t>
      </w:r>
      <w:r w:rsidRPr="007A3F3C">
        <w:rPr>
          <w:sz w:val="28"/>
          <w:szCs w:val="28"/>
        </w:rPr>
        <w:t>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BB34DA" w:rsidR="00BB34DA">
        <w:rPr>
          <w:rFonts w:eastAsia="MS Mincho"/>
          <w:sz w:val="28"/>
          <w:szCs w:val="28"/>
        </w:rPr>
        <w:t>0412365400245006042420124</w:t>
      </w:r>
      <w:r w:rsidR="00BB34DA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 xml:space="preserve">(в случае непринятия платежа с указанным УИН платежной системой </w:t>
      </w:r>
      <w:r w:rsidRPr="007A3F3C">
        <w:rPr>
          <w:rFonts w:eastAsia="MS Mincho"/>
          <w:sz w:val="28"/>
          <w:szCs w:val="28"/>
        </w:rPr>
        <w:t>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</w:t>
      </w:r>
      <w:r w:rsidRPr="007A3F3C">
        <w:rPr>
          <w:sz w:val="28"/>
          <w:szCs w:val="28"/>
        </w:rPr>
        <w:t>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</w:t>
      </w:r>
      <w:r w:rsidRPr="007A3F3C">
        <w:rPr>
          <w:sz w:val="28"/>
          <w:szCs w:val="28"/>
        </w:rPr>
        <w:t>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</w:t>
      </w:r>
      <w:r w:rsidRPr="007A3F3C">
        <w:rPr>
          <w:sz w:val="28"/>
          <w:szCs w:val="28"/>
        </w:rPr>
        <w:t>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</w:t>
      </w:r>
      <w:r w:rsidRPr="007A3F3C">
        <w:rPr>
          <w:sz w:val="28"/>
          <w:szCs w:val="28"/>
        </w:rPr>
        <w:t>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1F2B79" w:rsidRPr="007A3F3C" w:rsidP="001F2B79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2B79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D7F89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